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9F1" w:rsidRPr="009519F1" w:rsidRDefault="00385EE8" w:rsidP="009519F1">
      <w:pPr>
        <w:rPr>
          <w:rFonts w:eastAsiaTheme="majorEastAsia"/>
        </w:rPr>
      </w:pPr>
      <w:r w:rsidRPr="00385EE8">
        <w:rPr>
          <w:rFonts w:asciiTheme="majorHAnsi" w:eastAsiaTheme="majorEastAsia" w:hAnsiTheme="majorHAnsi" w:cstheme="majorBidi"/>
          <w:color w:val="auto"/>
          <w:spacing w:val="-10"/>
          <w:sz w:val="56"/>
          <w:szCs w:val="56"/>
        </w:rPr>
        <w:t>Přeprava jízdních kol ve speciálních autobusech a vlacích</w:t>
      </w:r>
    </w:p>
    <w:p w:rsidR="00385EE8" w:rsidRPr="00385EE8" w:rsidRDefault="00385EE8" w:rsidP="00385EE8">
      <w:pPr>
        <w:pStyle w:val="Nadpis1"/>
      </w:pPr>
      <w:bookmarkStart w:id="0" w:name="_Ref382320120"/>
      <w:r w:rsidRPr="00385EE8">
        <w:t>Přeprava jízdních kol - Cyklobus</w:t>
      </w:r>
    </w:p>
    <w:p w:rsidR="00385EE8" w:rsidRPr="00385EE8" w:rsidRDefault="00385EE8" w:rsidP="00385EE8">
      <w:pPr>
        <w:rPr>
          <w:color w:val="auto"/>
        </w:rPr>
      </w:pPr>
      <w:r w:rsidRPr="00385EE8">
        <w:rPr>
          <w:color w:val="auto"/>
        </w:rPr>
        <w:t>V sobotu 7. dubna 2007 byl zahájen provoz linky cyklobusu Pražské integrované dopravy. Linka je v provozu o víkendech a svátcích, a to až do 7. října 2007 (jedná se již o 5. sezónu). Provoz linky je zajištěn upraveným autobusem pro přepravu 25 jízdních kol. Linka vede z Dobřichovic od vlakového nádraží, kde navazuje na vlaky na železniční trati Praha - Beroun, přes Černolice, Řitku, Mníšek pod Brdy do Kytína. Hlavním cílem provozu této linky je zlepšení přístupnosti výše položených oblastí Brd veřejnou dopravou.</w:t>
      </w:r>
    </w:p>
    <w:p w:rsidR="00385EE8" w:rsidRPr="00385EE8" w:rsidRDefault="00385EE8" w:rsidP="00385EE8">
      <w:pPr>
        <w:rPr>
          <w:color w:val="auto"/>
        </w:rPr>
      </w:pPr>
    </w:p>
    <w:p w:rsidR="00385EE8" w:rsidRPr="00385EE8" w:rsidRDefault="00385EE8" w:rsidP="00385EE8">
      <w:pPr>
        <w:rPr>
          <w:color w:val="auto"/>
        </w:rPr>
      </w:pPr>
      <w:r w:rsidRPr="00385EE8">
        <w:rPr>
          <w:color w:val="auto"/>
        </w:rPr>
        <w:t>Na lince platí Tarif PID, za přepravu jízdního kola se platí 20 Kč (pokud cestující přijede vlakem do Dobřichovic a prokáže se platným dokladem ČD o přepravě jízdního kola, je jízdní kolo v cyklobusu přepraveno za 10 Kč).</w:t>
      </w:r>
    </w:p>
    <w:p w:rsidR="00385EE8" w:rsidRPr="00385EE8" w:rsidRDefault="00385EE8" w:rsidP="00385EE8">
      <w:pPr>
        <w:rPr>
          <w:color w:val="auto"/>
        </w:rPr>
      </w:pPr>
    </w:p>
    <w:p w:rsidR="00385EE8" w:rsidRDefault="00385EE8" w:rsidP="00385EE8">
      <w:pPr>
        <w:rPr>
          <w:color w:val="auto"/>
        </w:rPr>
      </w:pPr>
      <w:r w:rsidRPr="00385EE8">
        <w:rPr>
          <w:color w:val="auto"/>
        </w:rPr>
        <w:t>Z Dobřichovic je v provozu pět spojů za den (časy odjezdu jsou 8:35, 10:35, 12:05, 14:05 a 16:05) z Kytína zpět do Dobřichovic čtyři spoje v časech 9:25, 11:25, 13:25 a 15:25. Doba jízdy mezi Dobřichovicemi a Kytínem je cca 30 minut.</w:t>
      </w:r>
    </w:p>
    <w:bookmarkEnd w:id="0"/>
    <w:p w:rsidR="00363617" w:rsidRDefault="00363617" w:rsidP="009519F1"/>
    <w:p w:rsidR="00385EE8" w:rsidRDefault="00385EE8" w:rsidP="00385EE8">
      <w:pPr>
        <w:pStyle w:val="Nadpis1"/>
      </w:pPr>
      <w:r>
        <w:t xml:space="preserve">Přeprava jízdních kol - </w:t>
      </w:r>
      <w:proofErr w:type="spellStart"/>
      <w:r>
        <w:t>Cyklovlak</w:t>
      </w:r>
      <w:proofErr w:type="spellEnd"/>
    </w:p>
    <w:p w:rsidR="00385EE8" w:rsidRPr="00385EE8" w:rsidRDefault="00385EE8" w:rsidP="00385EE8">
      <w:pPr>
        <w:rPr>
          <w:color w:val="auto"/>
        </w:rPr>
      </w:pPr>
      <w:r w:rsidRPr="00385EE8">
        <w:rPr>
          <w:color w:val="auto"/>
        </w:rPr>
        <w:t xml:space="preserve">V sobotu 31. března 2007 zahájily České dráhy ve spolupráci s hlavním městem Prahou provoz </w:t>
      </w:r>
      <w:proofErr w:type="spellStart"/>
      <w:r w:rsidRPr="00385EE8">
        <w:rPr>
          <w:color w:val="auto"/>
        </w:rPr>
        <w:t>cyklovlaku</w:t>
      </w:r>
      <w:proofErr w:type="spellEnd"/>
      <w:r w:rsidRPr="00385EE8">
        <w:rPr>
          <w:color w:val="auto"/>
        </w:rPr>
        <w:t xml:space="preserve"> na trati Praha-Masarykovo nádraží - Slaný. </w:t>
      </w:r>
      <w:proofErr w:type="spellStart"/>
      <w:r w:rsidRPr="00385EE8">
        <w:rPr>
          <w:color w:val="auto"/>
        </w:rPr>
        <w:t>Cyklovlak</w:t>
      </w:r>
      <w:proofErr w:type="spellEnd"/>
      <w:r w:rsidRPr="00385EE8">
        <w:rPr>
          <w:color w:val="auto"/>
        </w:rPr>
        <w:t xml:space="preserve"> bude v provozu v nepracovní dny, a to až do 28. října 2007. Vlak pojede v trase Praha-Masarykovo nádraží, Praha-Dejvice, Hostivice, </w:t>
      </w:r>
      <w:proofErr w:type="spellStart"/>
      <w:r w:rsidRPr="00385EE8">
        <w:rPr>
          <w:color w:val="auto"/>
        </w:rPr>
        <w:t>Noutonice</w:t>
      </w:r>
      <w:proofErr w:type="spellEnd"/>
      <w:r w:rsidRPr="00385EE8">
        <w:rPr>
          <w:color w:val="auto"/>
        </w:rPr>
        <w:t>, Podlešín a Slaný.</w:t>
      </w:r>
    </w:p>
    <w:p w:rsidR="00385EE8" w:rsidRPr="00385EE8" w:rsidRDefault="00385EE8" w:rsidP="00385EE8">
      <w:pPr>
        <w:rPr>
          <w:color w:val="auto"/>
        </w:rPr>
      </w:pPr>
    </w:p>
    <w:p w:rsidR="00385EE8" w:rsidRPr="00385EE8" w:rsidRDefault="00385EE8" w:rsidP="00385EE8">
      <w:pPr>
        <w:rPr>
          <w:color w:val="auto"/>
        </w:rPr>
      </w:pPr>
      <w:r w:rsidRPr="00385EE8">
        <w:rPr>
          <w:color w:val="auto"/>
        </w:rPr>
        <w:t>Ve vlaku platí Tarif ČD a Tarif PID. V úseku Praha - Hostivice je trať začleněna do plné integrace a lze zde využít také jízdenku PID pro jednotlivou jízdu pro příslušný počet pásem, v úseku Hostivice - Slaný nelze jízdenku PID pro jednotlivou jízdu použít. Nakládku a vykládku jízdního kola si cestující zajišťuje sám a pro přepravu cyklistů je přednostně určen vždy druhý vůz vlakové soupravy, který je vybaven speciálními prostory pro přepravu jízdních kol a je zde snížen počet míst k sezení (viz fotografie).</w:t>
      </w:r>
    </w:p>
    <w:p w:rsidR="00385EE8" w:rsidRPr="00385EE8" w:rsidRDefault="00385EE8" w:rsidP="00385EE8">
      <w:pPr>
        <w:rPr>
          <w:color w:val="auto"/>
        </w:rPr>
      </w:pPr>
    </w:p>
    <w:p w:rsidR="00385EE8" w:rsidRPr="00385EE8" w:rsidRDefault="00385EE8" w:rsidP="00385EE8">
      <w:pPr>
        <w:rPr>
          <w:color w:val="auto"/>
        </w:rPr>
      </w:pPr>
      <w:r w:rsidRPr="00385EE8">
        <w:rPr>
          <w:color w:val="auto"/>
        </w:rPr>
        <w:t>Pro přepravu jízdního kola je nutné zakoupit jízdní doklad pro přepravu kola jako spoluzavazadlo. Jeho cena činí 26 Kč za cestu jedním vlakem.</w:t>
      </w:r>
    </w:p>
    <w:p w:rsidR="00385EE8" w:rsidRPr="00385EE8" w:rsidRDefault="00385EE8" w:rsidP="00385EE8">
      <w:pPr>
        <w:rPr>
          <w:color w:val="auto"/>
        </w:rPr>
      </w:pPr>
    </w:p>
    <w:p w:rsidR="00363617" w:rsidRDefault="00385EE8" w:rsidP="00385EE8">
      <w:r w:rsidRPr="00385EE8">
        <w:rPr>
          <w:color w:val="auto"/>
        </w:rPr>
        <w:t xml:space="preserve">Vlak zastavuje v železničních stanicích Praha-Bubny, Praha-Dejvice, Praha-Veleslavín, Praha-Ruzyně, Hostivice, </w:t>
      </w:r>
      <w:proofErr w:type="spellStart"/>
      <w:r w:rsidRPr="00385EE8">
        <w:rPr>
          <w:color w:val="auto"/>
        </w:rPr>
        <w:t>Houstoň</w:t>
      </w:r>
      <w:proofErr w:type="spellEnd"/>
      <w:r w:rsidRPr="00385EE8">
        <w:rPr>
          <w:color w:val="auto"/>
        </w:rPr>
        <w:t xml:space="preserve">, Dobrovíz, Středokluky, Tuchoměřice, </w:t>
      </w:r>
      <w:proofErr w:type="spellStart"/>
      <w:r w:rsidRPr="00385EE8">
        <w:rPr>
          <w:color w:val="auto"/>
        </w:rPr>
        <w:t>Noutonice</w:t>
      </w:r>
      <w:proofErr w:type="spellEnd"/>
      <w:r w:rsidRPr="00385EE8">
        <w:rPr>
          <w:color w:val="auto"/>
        </w:rPr>
        <w:t xml:space="preserve">, </w:t>
      </w:r>
      <w:proofErr w:type="spellStart"/>
      <w:r w:rsidRPr="00385EE8">
        <w:rPr>
          <w:color w:val="auto"/>
        </w:rPr>
        <w:t>Kováry</w:t>
      </w:r>
      <w:proofErr w:type="spellEnd"/>
      <w:r w:rsidRPr="00385EE8">
        <w:rPr>
          <w:color w:val="auto"/>
        </w:rPr>
        <w:t xml:space="preserve">, Zákolany, Koleč, Podlešín, Slaný předměstí a Slaný. Z Prahy-Masarykova nádraží odjíždí v 9:03 a 13:25, ze železniční stanice Slaný v 11:14 a 16:44. Celková doba jízdy je cca 2 hodiny. V blízkosti železniční trati se nacházejí zajímavé turistické cíle (Budeč, Buštěhrad, </w:t>
      </w:r>
      <w:r w:rsidRPr="00385EE8">
        <w:rPr>
          <w:color w:val="auto"/>
        </w:rPr>
        <w:lastRenderedPageBreak/>
        <w:t>Kladno, Levý Hradech, Lidice, Nelahozeves, Okoř, Roztoky, Slaný, Veltrusy, Velvary), které je možné na kole či pěšky navštívit.</w:t>
      </w:r>
    </w:p>
    <w:p w:rsidR="00385EE8" w:rsidRDefault="00385EE8" w:rsidP="00385EE8"/>
    <w:p w:rsidR="00385EE8" w:rsidRDefault="00385EE8" w:rsidP="00385EE8">
      <w:pPr>
        <w:keepNext/>
        <w:jc w:val="center"/>
      </w:pPr>
      <w:r>
        <w:rPr>
          <w:noProof/>
          <w14:ligatures w14:val="none"/>
          <w14:cntxtAlts w14:val="0"/>
        </w:rPr>
        <w:drawing>
          <wp:inline distT="0" distB="0" distL="0" distR="0" wp14:anchorId="391E3684" wp14:editId="571E3992">
            <wp:extent cx="3980635" cy="2985477"/>
            <wp:effectExtent l="0" t="0" r="127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8961" cy="29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E8" w:rsidRDefault="00385EE8" w:rsidP="00385EE8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1</w:t>
        </w:r>
      </w:fldSimple>
      <w:r>
        <w:t xml:space="preserve"> - </w:t>
      </w:r>
      <w:r w:rsidRPr="00B56AF9">
        <w:t>přeprava jízdních kol ve vlaku</w:t>
      </w:r>
    </w:p>
    <w:p w:rsidR="00385EE8" w:rsidRDefault="00385EE8" w:rsidP="00385EE8">
      <w:pPr>
        <w:keepNext/>
        <w:jc w:val="center"/>
      </w:pPr>
      <w:r>
        <w:rPr>
          <w:noProof/>
          <w14:ligatures w14:val="none"/>
          <w14:cntxtAlts w14:val="0"/>
        </w:rPr>
        <w:drawing>
          <wp:inline distT="0" distB="0" distL="0" distR="0" wp14:anchorId="39B887D0" wp14:editId="773EF786">
            <wp:extent cx="4012700" cy="3094892"/>
            <wp:effectExtent l="0" t="0" r="6985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6608" cy="309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E8" w:rsidRDefault="00385EE8" w:rsidP="00385EE8">
      <w:pPr>
        <w:pStyle w:val="Titulek"/>
      </w:pPr>
      <w:r>
        <w:t xml:space="preserve">Obrázek </w:t>
      </w:r>
      <w:fldSimple w:instr=" SEQ Obrázek \* ARABIC ">
        <w:r>
          <w:rPr>
            <w:noProof/>
          </w:rPr>
          <w:t>2</w:t>
        </w:r>
      </w:fldSimple>
      <w:r>
        <w:t xml:space="preserve"> - </w:t>
      </w:r>
      <w:r w:rsidRPr="007B12E9">
        <w:t>přeprava jízdních kol ve vlaku</w:t>
      </w:r>
      <w:bookmarkStart w:id="1" w:name="_GoBack"/>
      <w:bookmarkEnd w:id="1"/>
    </w:p>
    <w:sectPr w:rsidR="00385EE8" w:rsidSect="002B06B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62A" w:rsidRDefault="00C5162A" w:rsidP="007874B1">
      <w:pPr>
        <w:spacing w:after="0" w:line="240" w:lineRule="auto"/>
      </w:pPr>
      <w:r>
        <w:separator/>
      </w:r>
    </w:p>
  </w:endnote>
  <w:endnote w:type="continuationSeparator" w:id="0">
    <w:p w:rsidR="00C5162A" w:rsidRDefault="00C5162A" w:rsidP="007874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64" w:rsidRDefault="00237064" w:rsidP="007874B1">
    <w:pPr>
      <w:pStyle w:val="msoaddress"/>
      <w:widowControl w:val="0"/>
      <w:ind w:left="708" w:firstLine="708"/>
      <w:rPr>
        <w:b/>
        <w:bCs/>
        <w:color w:val="004000"/>
        <w:sz w:val="24"/>
        <w:szCs w:val="24"/>
      </w:rPr>
    </w:pPr>
    <w:r>
      <w:rPr>
        <w:rFonts w:ascii="Times New Roman" w:hAnsi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71552" behindDoc="0" locked="0" layoutInCell="1" allowOverlap="1" wp14:anchorId="11BC02A6" wp14:editId="74BE4D67">
          <wp:simplePos x="0" y="0"/>
          <wp:positionH relativeFrom="column">
            <wp:posOffset>5201920</wp:posOffset>
          </wp:positionH>
          <wp:positionV relativeFrom="paragraph">
            <wp:posOffset>100965</wp:posOffset>
          </wp:positionV>
          <wp:extent cx="942975" cy="942975"/>
          <wp:effectExtent l="0" t="0" r="9525" b="9525"/>
          <wp:wrapNone/>
          <wp:docPr id="43" name="obrázek 8" descr="tsk-praha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sk-praha2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43AC63FA" wp14:editId="47843587">
          <wp:simplePos x="0" y="0"/>
          <wp:positionH relativeFrom="column">
            <wp:posOffset>-21590</wp:posOffset>
          </wp:positionH>
          <wp:positionV relativeFrom="paragraph">
            <wp:posOffset>170180</wp:posOffset>
          </wp:positionV>
          <wp:extent cx="762000" cy="762000"/>
          <wp:effectExtent l="0" t="0" r="0" b="0"/>
          <wp:wrapNone/>
          <wp:docPr id="44" name="obrázek 4" descr="Prah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raha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 wp14:anchorId="36064F5D" wp14:editId="2B1F7C07">
              <wp:simplePos x="0" y="0"/>
              <wp:positionH relativeFrom="column">
                <wp:posOffset>681355</wp:posOffset>
              </wp:positionH>
              <wp:positionV relativeFrom="paragraph">
                <wp:posOffset>-6985</wp:posOffset>
              </wp:positionV>
              <wp:extent cx="3410585" cy="2667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058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D74153">
                          <w:pPr>
                            <w:pStyle w:val="msoorganizationname2"/>
                            <w:widowControl w:val="0"/>
                            <w:ind w:firstLine="708"/>
                          </w:pPr>
                          <w:r>
                            <w:t>Technická správa komunikací hl. m. Prahy</w:t>
                          </w:r>
                        </w:p>
                      </w:txbxContent>
                    </wps:txbx>
                    <wps:bodyPr rot="0" vert="horz" wrap="square" lIns="36195" tIns="36195" rIns="36195" bIns="36209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064F5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left:0;text-align:left;margin-left:53.65pt;margin-top:-.55pt;width:268.55pt;height:21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" filled="f" stroked="f" strokecolor="green" strokeweight="0" insetpen="t">
              <v:textbox inset="2.85pt,2.85pt,2.85pt,1.0058mm">
                <w:txbxContent>
                  <w:p w:rsidR="00237064" w:rsidRDefault="00237064" w:rsidP="00D74153">
                    <w:pPr>
                      <w:pStyle w:val="msoorganizationname2"/>
                      <w:widowControl w:val="0"/>
                      <w:ind w:firstLine="708"/>
                    </w:pPr>
                    <w:r>
                      <w:t>Technická správa komunikací hl. m. Prahy</w:t>
                    </w:r>
                  </w:p>
                </w:txbxContent>
              </v:textbox>
            </v:shape>
          </w:pict>
        </mc:Fallback>
      </mc:AlternateContent>
    </w:r>
  </w:p>
  <w:p w:rsidR="00237064" w:rsidRDefault="00237064" w:rsidP="007874B1">
    <w:pPr>
      <w:pStyle w:val="msoaddress"/>
      <w:widowControl w:val="0"/>
      <w:ind w:left="708" w:firstLine="708"/>
      <w:rPr>
        <w:b/>
        <w:bCs/>
        <w:color w:val="004000"/>
        <w:sz w:val="24"/>
        <w:szCs w:val="24"/>
      </w:rPr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9504" behindDoc="0" locked="0" layoutInCell="1" allowOverlap="1" wp14:anchorId="71E5D8D4" wp14:editId="19BC3760">
              <wp:simplePos x="0" y="0"/>
              <wp:positionH relativeFrom="column">
                <wp:posOffset>3119755</wp:posOffset>
              </wp:positionH>
              <wp:positionV relativeFrom="paragraph">
                <wp:posOffset>208280</wp:posOffset>
              </wp:positionV>
              <wp:extent cx="1572895" cy="666750"/>
              <wp:effectExtent l="0" t="0" r="825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666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7874B1">
                          <w:pPr>
                            <w:pStyle w:val="msoaddress"/>
                            <w:widowControl w:val="0"/>
                          </w:pPr>
                          <w:r>
                            <w:t>www.tskpraha.cz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E5D8D4" id="Text Box 7" o:spid="_x0000_s1029" type="#_x0000_t202" style="position:absolute;left:0;text-align:left;margin-left:245.65pt;margin-top:16.4pt;width:123.85pt;height:52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" filled="f" stroked="f" strokecolor="green" strokeweight="0" insetpen="t">
              <v:textbox inset="2.85pt,2.85pt,2.85pt,2.85pt">
                <w:txbxContent>
                  <w:p w:rsidR="00237064" w:rsidRDefault="00237064" w:rsidP="007874B1">
                    <w:pPr>
                      <w:pStyle w:val="msoaddress"/>
                      <w:widowControl w:val="0"/>
                    </w:pPr>
                    <w:r>
                      <w:t>www.tskpraha.cz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7456" behindDoc="0" locked="0" layoutInCell="1" allowOverlap="1" wp14:anchorId="64A5292D" wp14:editId="2F29923E">
              <wp:simplePos x="0" y="0"/>
              <wp:positionH relativeFrom="column">
                <wp:posOffset>1300480</wp:posOffset>
              </wp:positionH>
              <wp:positionV relativeFrom="paragraph">
                <wp:posOffset>27305</wp:posOffset>
              </wp:positionV>
              <wp:extent cx="1660525" cy="790575"/>
              <wp:effectExtent l="0" t="0" r="0" b="952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7874B1">
                          <w:pPr>
                            <w:pStyle w:val="msoaddress"/>
                            <w:widowControl w:val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Řásnovka 770/8</w:t>
                          </w:r>
                        </w:p>
                        <w:p w:rsidR="00237064" w:rsidRDefault="00237064" w:rsidP="007874B1">
                          <w:pPr>
                            <w:pStyle w:val="msoaddress"/>
                            <w:widowControl w:val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110 15 Praha 1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A5292D" id="Text Box 6" o:spid="_x0000_s1030" type="#_x0000_t202" style="position:absolute;left:0;text-align:left;margin-left:102.4pt;margin-top:2.15pt;width:130.75pt;height:62.2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" filled="f" stroked="f" strokecolor="green" strokeweight="0" insetpen="t">
              <v:textbox inset="2.85pt,2.85pt,2.85pt,2.85pt">
                <w:txbxContent>
                  <w:p w:rsidR="00237064" w:rsidRDefault="00237064" w:rsidP="007874B1">
                    <w:pPr>
                      <w:pStyle w:val="msoaddress"/>
                      <w:widowControl w:val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Řásnovka 770/8</w:t>
                    </w:r>
                  </w:p>
                  <w:p w:rsidR="00237064" w:rsidRDefault="00237064" w:rsidP="007874B1">
                    <w:pPr>
                      <w:pStyle w:val="msoaddress"/>
                      <w:widowControl w:val="0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110 15 Praha 1 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color w:val="004000"/>
        <w:sz w:val="24"/>
        <w:szCs w:val="24"/>
      </w:rPr>
      <w:tab/>
    </w:r>
  </w:p>
  <w:p w:rsidR="00237064" w:rsidRPr="007874B1" w:rsidRDefault="00237064" w:rsidP="007874B1">
    <w:pPr>
      <w:pStyle w:val="msoaddress"/>
      <w:widowControl w:val="0"/>
      <w:ind w:left="708" w:firstLine="708"/>
      <w:rPr>
        <w:sz w:val="20"/>
        <w:szCs w:val="20"/>
      </w:rPr>
    </w:pP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62A" w:rsidRDefault="00C5162A" w:rsidP="007874B1">
      <w:pPr>
        <w:spacing w:after="0" w:line="240" w:lineRule="auto"/>
      </w:pPr>
      <w:r>
        <w:separator/>
      </w:r>
    </w:p>
  </w:footnote>
  <w:footnote w:type="continuationSeparator" w:id="0">
    <w:p w:rsidR="00C5162A" w:rsidRDefault="00C5162A" w:rsidP="007874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7064" w:rsidRDefault="00237064">
    <w:pPr>
      <w:pStyle w:val="Zhlav"/>
    </w:pP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04E3D868" wp14:editId="33F1C408">
              <wp:simplePos x="0" y="0"/>
              <wp:positionH relativeFrom="column">
                <wp:posOffset>1296670</wp:posOffset>
              </wp:positionH>
              <wp:positionV relativeFrom="paragraph">
                <wp:posOffset>-135255</wp:posOffset>
              </wp:positionV>
              <wp:extent cx="4791075" cy="254635"/>
              <wp:effectExtent l="0" t="0" r="952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1075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7874B1">
                          <w:pPr>
                            <w:pStyle w:val="msoorganizationname"/>
                            <w:widowControl w:val="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Technická správa komunikací hl. m. Prahy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E3D86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2.1pt;margin-top:-10.65pt;width:377.25pt;height:20.0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" filled="f" stroked="f" strokecolor="green" strokeweight="0" insetpen="t">
              <v:textbox inset="2.85pt,2.85pt,2.85pt,2.85pt">
                <w:txbxContent>
                  <w:p w:rsidR="00237064" w:rsidRDefault="00237064" w:rsidP="007874B1">
                    <w:pPr>
                      <w:pStyle w:val="msoorganizationname"/>
                      <w:widowControl w:val="0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Technická správa komunikací hl. m. Prahy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  <w14:ligatures w14:val="none"/>
        <w14:cntxtAlts w14:val="0"/>
      </w:rPr>
      <mc:AlternateContent>
        <mc:Choice Requires="wps">
          <w:drawing>
            <wp:anchor distT="36576" distB="36576" distL="36576" distR="36576" simplePos="0" relativeHeight="251673600" behindDoc="0" locked="0" layoutInCell="1" allowOverlap="1" wp14:anchorId="5CFA2DDD" wp14:editId="04BE51A7">
              <wp:simplePos x="0" y="0"/>
              <wp:positionH relativeFrom="column">
                <wp:posOffset>1086485</wp:posOffset>
              </wp:positionH>
              <wp:positionV relativeFrom="paragraph">
                <wp:posOffset>-249555</wp:posOffset>
              </wp:positionV>
              <wp:extent cx="5073015" cy="117475"/>
              <wp:effectExtent l="0" t="0" r="0" b="0"/>
              <wp:wrapNone/>
              <wp:docPr id="9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73015" cy="117475"/>
                      </a:xfrm>
                      <a:prstGeom prst="rect">
                        <a:avLst/>
                      </a:prstGeom>
                      <a:solidFill>
                        <a:srgbClr val="99CC99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237064" w:rsidRDefault="00237064" w:rsidP="00D74153"/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FA2DDD" id="Rectangle 10" o:spid="_x0000_s1027" style="position:absolute;margin-left:85.55pt;margin-top:-19.65pt;width:399.45pt;height:9.2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" fillcolor="#9c9" stroked="f" strokecolor="green" insetpen="t">
              <v:shadow color="#cce6cc"/>
              <v:textbox inset="2.88pt,2.88pt,2.88pt,2.88pt">
                <w:txbxContent>
                  <w:p w:rsidR="00237064" w:rsidRDefault="00237064" w:rsidP="00D74153"/>
                </w:txbxContent>
              </v:textbox>
            </v:rect>
          </w:pict>
        </mc:Fallback>
      </mc:AlternateContent>
    </w:r>
    <w:r>
      <w:rPr>
        <w:rFonts w:ascii="Times New Roman" w:hAnsi="Times New Roman"/>
        <w:noProof/>
        <w:color w:val="auto"/>
        <w:kern w:val="0"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144F2965" wp14:editId="3BF3C43C">
          <wp:simplePos x="0" y="0"/>
          <wp:positionH relativeFrom="column">
            <wp:posOffset>-450850</wp:posOffset>
          </wp:positionH>
          <wp:positionV relativeFrom="paragraph">
            <wp:posOffset>-329565</wp:posOffset>
          </wp:positionV>
          <wp:extent cx="1416050" cy="952500"/>
          <wp:effectExtent l="0" t="0" r="0" b="0"/>
          <wp:wrapNone/>
          <wp:docPr id="42" name="obrázek 3" descr="tsk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sk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</w:p>
  <w:p w:rsidR="00237064" w:rsidRDefault="00237064" w:rsidP="007874B1">
    <w:pPr>
      <w:pStyle w:val="msotagline"/>
      <w:widowControl w:val="0"/>
      <w:ind w:left="1416" w:firstLine="708"/>
      <w:jc w:val="left"/>
      <w:rPr>
        <w:b/>
        <w:bCs/>
        <w:sz w:val="36"/>
        <w:szCs w:val="36"/>
      </w:rPr>
    </w:pPr>
    <w:r>
      <w:rPr>
        <w:b/>
        <w:bCs/>
        <w:sz w:val="36"/>
        <w:szCs w:val="36"/>
      </w:rPr>
      <w:t>… aby se Vám lépe jelo!</w:t>
    </w:r>
  </w:p>
  <w:p w:rsidR="00237064" w:rsidRDefault="00237064" w:rsidP="007874B1">
    <w:pPr>
      <w:pStyle w:val="msotagline"/>
      <w:widowControl w:val="0"/>
      <w:jc w:val="left"/>
      <w:rPr>
        <w:sz w:val="20"/>
        <w:szCs w:val="20"/>
      </w:rPr>
    </w:pPr>
    <w:r>
      <w:rPr>
        <w:sz w:val="20"/>
        <w:szCs w:val="20"/>
      </w:rPr>
      <w:t> </w:t>
    </w:r>
  </w:p>
  <w:p w:rsidR="00237064" w:rsidRDefault="00237064" w:rsidP="003C76EB">
    <w:pPr>
      <w:pStyle w:val="msotagline"/>
      <w:widowControl w:val="0"/>
      <w:pBdr>
        <w:bottom w:val="single" w:sz="12" w:space="1" w:color="auto"/>
      </w:pBdr>
      <w:jc w:val="left"/>
      <w:rPr>
        <w:sz w:val="10"/>
        <w:szCs w:val="10"/>
      </w:rPr>
    </w:pPr>
    <w:r>
      <w:rPr>
        <w:rFonts w:ascii="Arial" w:hAnsi="Arial" w:cs="Arial"/>
        <w:b/>
        <w:bCs/>
        <w:color w:val="004000"/>
        <w:sz w:val="48"/>
        <w:szCs w:val="48"/>
      </w:rPr>
      <w:t xml:space="preserve">              </w:t>
    </w:r>
  </w:p>
  <w:p w:rsidR="00237064" w:rsidRDefault="00237064" w:rsidP="007874B1">
    <w:pPr>
      <w:pStyle w:val="msotagline"/>
      <w:widowControl w:val="0"/>
      <w:ind w:left="1416"/>
      <w:jc w:val="left"/>
      <w:rPr>
        <w:sz w:val="10"/>
        <w:szCs w:val="10"/>
      </w:rPr>
    </w:pPr>
  </w:p>
  <w:p w:rsidR="00237064" w:rsidRPr="007874B1" w:rsidRDefault="00237064" w:rsidP="007874B1">
    <w:pPr>
      <w:pStyle w:val="msotagline"/>
      <w:widowControl w:val="0"/>
      <w:ind w:left="1416"/>
      <w:jc w:val="lef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24D7C"/>
    <w:multiLevelType w:val="hybridMultilevel"/>
    <w:tmpl w:val="A2CC1D78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10E65"/>
    <w:multiLevelType w:val="hybridMultilevel"/>
    <w:tmpl w:val="C62866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35D84"/>
    <w:multiLevelType w:val="hybridMultilevel"/>
    <w:tmpl w:val="C34CEC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2E3B2E"/>
    <w:multiLevelType w:val="hybridMultilevel"/>
    <w:tmpl w:val="D2C440C4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D15A22"/>
    <w:multiLevelType w:val="hybridMultilevel"/>
    <w:tmpl w:val="012A1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B07C7"/>
    <w:multiLevelType w:val="hybridMultilevel"/>
    <w:tmpl w:val="0F82333E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9950FB"/>
    <w:multiLevelType w:val="hybridMultilevel"/>
    <w:tmpl w:val="E6526216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C860D4"/>
    <w:multiLevelType w:val="hybridMultilevel"/>
    <w:tmpl w:val="C66CD0CC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C40442"/>
    <w:multiLevelType w:val="hybridMultilevel"/>
    <w:tmpl w:val="2AB49B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7A225F"/>
    <w:multiLevelType w:val="hybridMultilevel"/>
    <w:tmpl w:val="C252417C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0C12F5"/>
    <w:multiLevelType w:val="hybridMultilevel"/>
    <w:tmpl w:val="C4EC0DBA"/>
    <w:lvl w:ilvl="0" w:tplc="D0A01CA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0B0B8E"/>
    <w:multiLevelType w:val="hybridMultilevel"/>
    <w:tmpl w:val="0CB84D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"/>
  </w:num>
  <w:num w:numId="5">
    <w:abstractNumId w:val="8"/>
  </w:num>
  <w:num w:numId="6">
    <w:abstractNumId w:val="10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 w:grammar="clean"/>
  <w:defaultTabStop w:val="708"/>
  <w:hyphenationZone w:val="425"/>
  <w:characterSpacingControl w:val="doNotCompress"/>
  <w:hdrShapeDefaults>
    <o:shapedefaults v:ext="edit" spidmax="2049" fillcolor="#cce6cc" stroke="f" strokecolor="green">
      <v:fill color="#cce6cc"/>
      <v:stroke color="green" insetpen="t" on="f"/>
      <v:shadow color="#cce6cc"/>
      <v:textbox inset="2.88pt,2.88pt,2.88pt,2.88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4B1"/>
    <w:rsid w:val="00030B6E"/>
    <w:rsid w:val="00031A4A"/>
    <w:rsid w:val="00064893"/>
    <w:rsid w:val="00170221"/>
    <w:rsid w:val="00170467"/>
    <w:rsid w:val="001B5F55"/>
    <w:rsid w:val="001C3557"/>
    <w:rsid w:val="001C5170"/>
    <w:rsid w:val="001D5CCF"/>
    <w:rsid w:val="001F38E6"/>
    <w:rsid w:val="00237064"/>
    <w:rsid w:val="002B06BF"/>
    <w:rsid w:val="002D3904"/>
    <w:rsid w:val="002F3478"/>
    <w:rsid w:val="00323CE8"/>
    <w:rsid w:val="00333380"/>
    <w:rsid w:val="00363617"/>
    <w:rsid w:val="00384677"/>
    <w:rsid w:val="00385EE8"/>
    <w:rsid w:val="003A4754"/>
    <w:rsid w:val="003B25A4"/>
    <w:rsid w:val="003C76EB"/>
    <w:rsid w:val="004566C6"/>
    <w:rsid w:val="0046488A"/>
    <w:rsid w:val="004C02B6"/>
    <w:rsid w:val="004C0980"/>
    <w:rsid w:val="004C21E3"/>
    <w:rsid w:val="004E1399"/>
    <w:rsid w:val="00506AB9"/>
    <w:rsid w:val="00530CD2"/>
    <w:rsid w:val="005A5537"/>
    <w:rsid w:val="005B04DE"/>
    <w:rsid w:val="006669DB"/>
    <w:rsid w:val="0068506C"/>
    <w:rsid w:val="006A2F94"/>
    <w:rsid w:val="006B4F8C"/>
    <w:rsid w:val="006C0170"/>
    <w:rsid w:val="006E5AF9"/>
    <w:rsid w:val="006F20AB"/>
    <w:rsid w:val="007403A6"/>
    <w:rsid w:val="00781285"/>
    <w:rsid w:val="007874B1"/>
    <w:rsid w:val="00861623"/>
    <w:rsid w:val="008B331A"/>
    <w:rsid w:val="008E4CC4"/>
    <w:rsid w:val="009519F1"/>
    <w:rsid w:val="00A6026E"/>
    <w:rsid w:val="00AA337B"/>
    <w:rsid w:val="00B67546"/>
    <w:rsid w:val="00B94883"/>
    <w:rsid w:val="00B94E6D"/>
    <w:rsid w:val="00BA652C"/>
    <w:rsid w:val="00BB35FB"/>
    <w:rsid w:val="00BB7477"/>
    <w:rsid w:val="00BF703D"/>
    <w:rsid w:val="00C015D8"/>
    <w:rsid w:val="00C5162A"/>
    <w:rsid w:val="00C662EA"/>
    <w:rsid w:val="00D666BB"/>
    <w:rsid w:val="00D73628"/>
    <w:rsid w:val="00D74153"/>
    <w:rsid w:val="00DC26B3"/>
    <w:rsid w:val="00E42DA6"/>
    <w:rsid w:val="00EC70F6"/>
    <w:rsid w:val="00EF1F73"/>
    <w:rsid w:val="00F1165D"/>
    <w:rsid w:val="00F20121"/>
    <w:rsid w:val="00F467B6"/>
    <w:rsid w:val="00FF0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cce6cc" stroke="f" strokecolor="green">
      <v:fill color="#cce6cc"/>
      <v:stroke color="green" insetpen="t" on="f"/>
      <v:shadow color="#cce6cc"/>
      <v:textbox inset="2.88pt,2.88pt,2.88pt,2.88pt"/>
    </o:shapedefaults>
    <o:shapelayout v:ext="edit">
      <o:idmap v:ext="edit" data="1"/>
    </o:shapelayout>
  </w:shapeDefaults>
  <w:decimalSymbol w:val=","/>
  <w:listSeparator w:val=";"/>
  <w15:docId w15:val="{19457C01-BE84-4CCF-931C-A95E92283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874B1"/>
    <w:pPr>
      <w:spacing w:after="120" w:line="285" w:lineRule="auto"/>
    </w:pPr>
    <w:rPr>
      <w:rFonts w:ascii="Calibri" w:eastAsia="Times New Roman" w:hAnsi="Calibri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Nadpis1">
    <w:name w:val="heading 1"/>
    <w:basedOn w:val="Normln"/>
    <w:next w:val="Normln"/>
    <w:link w:val="Nadpis1Char"/>
    <w:uiPriority w:val="9"/>
    <w:qFormat/>
    <w:rsid w:val="00385E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5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sotagline">
    <w:name w:val="msotagline"/>
    <w:rsid w:val="007874B1"/>
    <w:pPr>
      <w:spacing w:after="0" w:line="268" w:lineRule="auto"/>
      <w:jc w:val="center"/>
    </w:pPr>
    <w:rPr>
      <w:rFonts w:ascii="Gill Sans MT" w:eastAsia="Times New Roman" w:hAnsi="Gill Sans MT" w:cs="Times New Roman"/>
      <w:color w:val="008000"/>
      <w:kern w:val="28"/>
      <w:sz w:val="23"/>
      <w:szCs w:val="23"/>
      <w:lang w:eastAsia="cs-CZ"/>
      <w14:ligatures w14:val="standard"/>
      <w14:cntxtAlts/>
    </w:rPr>
  </w:style>
  <w:style w:type="paragraph" w:styleId="Zhlav">
    <w:name w:val="header"/>
    <w:basedOn w:val="Normln"/>
    <w:link w:val="ZhlavChar"/>
    <w:uiPriority w:val="99"/>
    <w:unhideWhenUsed/>
    <w:rsid w:val="00787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874B1"/>
    <w:rPr>
      <w:rFonts w:ascii="Calibri" w:eastAsia="Times New Roman" w:hAnsi="Calibri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Zpat">
    <w:name w:val="footer"/>
    <w:basedOn w:val="Normln"/>
    <w:link w:val="ZpatChar"/>
    <w:uiPriority w:val="99"/>
    <w:unhideWhenUsed/>
    <w:rsid w:val="007874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874B1"/>
    <w:rPr>
      <w:rFonts w:ascii="Calibri" w:eastAsia="Times New Roman" w:hAnsi="Calibri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74B1"/>
    <w:rPr>
      <w:rFonts w:ascii="Tahoma" w:eastAsia="Times New Roman" w:hAnsi="Tahoma" w:cs="Tahoma"/>
      <w:color w:val="008000"/>
      <w:kern w:val="28"/>
      <w:sz w:val="16"/>
      <w:szCs w:val="16"/>
      <w:lang w:eastAsia="cs-CZ"/>
      <w14:ligatures w14:val="standard"/>
      <w14:cntxtAlts/>
    </w:rPr>
  </w:style>
  <w:style w:type="paragraph" w:customStyle="1" w:styleId="msoorganizationname">
    <w:name w:val="msoorganizationname"/>
    <w:rsid w:val="007874B1"/>
    <w:pPr>
      <w:spacing w:after="0" w:line="309" w:lineRule="auto"/>
    </w:pPr>
    <w:rPr>
      <w:rFonts w:ascii="Gill Sans MT" w:eastAsia="Times New Roman" w:hAnsi="Gill Sans MT" w:cs="Times New Roman"/>
      <w:b/>
      <w:bCs/>
      <w:caps/>
      <w:color w:val="339933"/>
      <w:spacing w:val="25"/>
      <w:kern w:val="28"/>
      <w:sz w:val="20"/>
      <w:szCs w:val="20"/>
      <w:lang w:eastAsia="cs-CZ"/>
      <w14:ligatures w14:val="standard"/>
      <w14:cntxtAlts/>
    </w:rPr>
  </w:style>
  <w:style w:type="paragraph" w:customStyle="1" w:styleId="msoaddress">
    <w:name w:val="msoaddress"/>
    <w:rsid w:val="007874B1"/>
    <w:pPr>
      <w:spacing w:after="0" w:line="312" w:lineRule="auto"/>
    </w:pPr>
    <w:rPr>
      <w:rFonts w:ascii="Gill Sans MT" w:eastAsia="Times New Roman" w:hAnsi="Gill Sans MT" w:cs="Times New Roman"/>
      <w:color w:val="008000"/>
      <w:kern w:val="28"/>
      <w:sz w:val="15"/>
      <w:szCs w:val="15"/>
      <w:lang w:eastAsia="cs-CZ"/>
      <w14:ligatures w14:val="standard"/>
      <w14:cntxtAlts/>
    </w:rPr>
  </w:style>
  <w:style w:type="paragraph" w:customStyle="1" w:styleId="msoorganizationname2">
    <w:name w:val="msoorganizationname2"/>
    <w:rsid w:val="007874B1"/>
    <w:pPr>
      <w:spacing w:after="0" w:line="307" w:lineRule="auto"/>
    </w:pPr>
    <w:rPr>
      <w:rFonts w:ascii="Gill Sans MT" w:eastAsia="Times New Roman" w:hAnsi="Gill Sans MT" w:cs="Times New Roman"/>
      <w:color w:val="008000"/>
      <w:kern w:val="28"/>
      <w:sz w:val="20"/>
      <w:szCs w:val="20"/>
      <w:lang w:eastAsia="cs-CZ"/>
      <w14:ligatures w14:val="standard"/>
      <w14:cntxtAlts/>
    </w:rPr>
  </w:style>
  <w:style w:type="paragraph" w:styleId="Odstavecseseznamem">
    <w:name w:val="List Paragraph"/>
    <w:basedOn w:val="Normln"/>
    <w:uiPriority w:val="34"/>
    <w:qFormat/>
    <w:rsid w:val="00EC70F6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3C76EB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76EB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standard"/>
      <w14:cntxtAlts/>
    </w:rPr>
  </w:style>
  <w:style w:type="paragraph" w:styleId="Podtitul">
    <w:name w:val="Subtitle"/>
    <w:basedOn w:val="Normln"/>
    <w:next w:val="Normln"/>
    <w:link w:val="PodtitulChar"/>
    <w:uiPriority w:val="11"/>
    <w:qFormat/>
    <w:rsid w:val="003C76E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itulChar">
    <w:name w:val="Podtitul Char"/>
    <w:basedOn w:val="Standardnpsmoodstavce"/>
    <w:link w:val="Podtitul"/>
    <w:uiPriority w:val="11"/>
    <w:rsid w:val="003C76EB"/>
    <w:rPr>
      <w:rFonts w:eastAsiaTheme="minorEastAsia"/>
      <w:color w:val="5A5A5A" w:themeColor="text1" w:themeTint="A5"/>
      <w:spacing w:val="15"/>
      <w:kern w:val="28"/>
      <w:lang w:eastAsia="cs-CZ"/>
      <w14:ligatures w14:val="standard"/>
      <w14:cntxtAlts/>
    </w:rPr>
  </w:style>
  <w:style w:type="character" w:customStyle="1" w:styleId="Nadpis2Char">
    <w:name w:val="Nadpis 2 Char"/>
    <w:basedOn w:val="Standardnpsmoodstavce"/>
    <w:link w:val="Nadpis2"/>
    <w:uiPriority w:val="9"/>
    <w:rsid w:val="009519F1"/>
    <w:rPr>
      <w:rFonts w:asciiTheme="majorHAnsi" w:eastAsiaTheme="majorEastAsia" w:hAnsiTheme="majorHAnsi" w:cstheme="majorBidi"/>
      <w:color w:val="365F91" w:themeColor="accent1" w:themeShade="BF"/>
      <w:kern w:val="28"/>
      <w:sz w:val="26"/>
      <w:szCs w:val="26"/>
      <w:lang w:eastAsia="cs-CZ"/>
      <w14:ligatures w14:val="standard"/>
      <w14:cntxtAlts/>
    </w:rPr>
  </w:style>
  <w:style w:type="character" w:customStyle="1" w:styleId="Nadpis1Char">
    <w:name w:val="Nadpis 1 Char"/>
    <w:basedOn w:val="Standardnpsmoodstavce"/>
    <w:link w:val="Nadpis1"/>
    <w:uiPriority w:val="9"/>
    <w:rsid w:val="00385EE8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  <w:lang w:eastAsia="cs-CZ"/>
      <w14:ligatures w14:val="standard"/>
      <w14:cntxtAlts/>
    </w:rPr>
  </w:style>
  <w:style w:type="paragraph" w:styleId="Titulek">
    <w:name w:val="caption"/>
    <w:basedOn w:val="Normln"/>
    <w:next w:val="Normln"/>
    <w:uiPriority w:val="35"/>
    <w:unhideWhenUsed/>
    <w:qFormat/>
    <w:rsid w:val="00385EE8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gi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CCE6CC"/>
        </a:solidFill>
        <a:ln>
          <a:noFill/>
        </a:ln>
        <a:effectLst/>
        <a:extLst>
          <a:ext uri="{91240B29-F687-4F45-9708-019B960494DF}">
            <a14:hiddenLine xmlns:a14="http://schemas.microsoft.com/office/drawing/2010/main" w="9525" algn="in">
              <a:solidFill>
                <a:srgbClr val="008000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CCE6CC"/>
                </a:outerShdw>
              </a:effectLst>
            </a14:hiddenEffects>
          </a:ext>
        </a:extLst>
      </a:spPr>
      <a:bodyPr rot="0" vert="horz" wrap="square" lIns="36576" tIns="36576" rIns="36576" bIns="36576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0D24B-B150-40E5-924F-6AE772776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404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Lišková</dc:creator>
  <cp:lastModifiedBy>Jakub Štěpánek</cp:lastModifiedBy>
  <cp:revision>9</cp:revision>
  <dcterms:created xsi:type="dcterms:W3CDTF">2014-03-10T18:01:00Z</dcterms:created>
  <dcterms:modified xsi:type="dcterms:W3CDTF">2014-03-11T16:31:00Z</dcterms:modified>
</cp:coreProperties>
</file>