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BA0A6" w14:textId="65541992" w:rsidR="00BC3897" w:rsidRPr="00207D00" w:rsidRDefault="00207D00">
      <w:pPr>
        <w:rPr>
          <w:b/>
          <w:bCs/>
          <w:sz w:val="24"/>
          <w:szCs w:val="24"/>
          <w:u w:val="single"/>
        </w:rPr>
      </w:pPr>
      <w:r w:rsidRPr="00207D00">
        <w:rPr>
          <w:b/>
          <w:bCs/>
          <w:sz w:val="24"/>
          <w:szCs w:val="24"/>
          <w:u w:val="single"/>
        </w:rPr>
        <w:t>Postup,</w:t>
      </w:r>
      <w:r w:rsidR="008E6847" w:rsidRPr="00207D00">
        <w:rPr>
          <w:b/>
          <w:bCs/>
          <w:sz w:val="24"/>
          <w:szCs w:val="24"/>
          <w:u w:val="single"/>
        </w:rPr>
        <w:t xml:space="preserve"> jak zařídit smlouvu </w:t>
      </w:r>
      <w:r w:rsidR="00661FCA">
        <w:rPr>
          <w:b/>
          <w:bCs/>
          <w:sz w:val="24"/>
          <w:szCs w:val="24"/>
          <w:u w:val="single"/>
        </w:rPr>
        <w:t>„</w:t>
      </w:r>
      <w:r w:rsidR="0028357D">
        <w:rPr>
          <w:b/>
          <w:bCs/>
          <w:sz w:val="24"/>
          <w:szCs w:val="24"/>
          <w:u w:val="single"/>
        </w:rPr>
        <w:t>Kulturní, sportovní akce</w:t>
      </w:r>
      <w:r w:rsidR="00BA3E05">
        <w:rPr>
          <w:b/>
          <w:bCs/>
          <w:sz w:val="24"/>
          <w:szCs w:val="24"/>
          <w:u w:val="single"/>
        </w:rPr>
        <w:t>, reklamní akce, stánek, výstavka zboží atd.</w:t>
      </w:r>
      <w:r w:rsidR="00661FCA">
        <w:rPr>
          <w:b/>
          <w:bCs/>
          <w:sz w:val="24"/>
          <w:szCs w:val="24"/>
          <w:u w:val="single"/>
        </w:rPr>
        <w:t>“</w:t>
      </w:r>
      <w:r w:rsidR="008E6847" w:rsidRPr="00207D00">
        <w:rPr>
          <w:b/>
          <w:bCs/>
          <w:sz w:val="24"/>
          <w:szCs w:val="24"/>
          <w:u w:val="single"/>
        </w:rPr>
        <w:t xml:space="preserve"> k pozemkům hlavního města Prahy.</w:t>
      </w:r>
    </w:p>
    <w:p w14:paraId="388B0662" w14:textId="77777777" w:rsidR="0036149E" w:rsidRDefault="0036149E" w:rsidP="00250A25">
      <w:pPr>
        <w:spacing w:after="0"/>
      </w:pPr>
    </w:p>
    <w:p w14:paraId="21AED50D" w14:textId="6FEE9C5C" w:rsidR="008E6847" w:rsidRDefault="008E6847" w:rsidP="00954389">
      <w:pPr>
        <w:spacing w:after="0" w:line="240" w:lineRule="auto"/>
      </w:pPr>
      <w:r>
        <w:t>Pro podání žádosti je připravený formulář žádosti. Tento formulář</w:t>
      </w:r>
      <w:r w:rsidR="00344B17">
        <w:t xml:space="preserve"> </w:t>
      </w:r>
      <w:r w:rsidR="00BA3E05">
        <w:t>obdržíte v</w:t>
      </w:r>
      <w:r w:rsidR="00661FCA">
        <w:t xml:space="preserve"> kontaktním centru </w:t>
      </w:r>
      <w:r w:rsidR="007C5915">
        <w:t>TSK</w:t>
      </w:r>
      <w:r>
        <w:t xml:space="preserve">, nebo </w:t>
      </w:r>
      <w:r w:rsidR="00207D00">
        <w:t xml:space="preserve">je možné </w:t>
      </w:r>
      <w:r>
        <w:t>si ho stáhn</w:t>
      </w:r>
      <w:r w:rsidR="00207D00">
        <w:t>out</w:t>
      </w:r>
      <w:r>
        <w:t xml:space="preserve"> na </w:t>
      </w:r>
      <w:r w:rsidR="00207D00">
        <w:t xml:space="preserve">webových </w:t>
      </w:r>
      <w:r>
        <w:t xml:space="preserve">stránkách </w:t>
      </w:r>
      <w:r w:rsidR="00207D00">
        <w:t>TSK (</w:t>
      </w:r>
      <w:hyperlink r:id="rId5" w:history="1">
        <w:r w:rsidR="00250A25" w:rsidRPr="00787557">
          <w:rPr>
            <w:rStyle w:val="Hypertextovodkaz"/>
          </w:rPr>
          <w:t>www.tsk-praha.cz</w:t>
        </w:r>
      </w:hyperlink>
      <w:r w:rsidR="00207D00">
        <w:t>)</w:t>
      </w:r>
      <w:r w:rsidR="00250A25">
        <w:t xml:space="preserve"> v záložce</w:t>
      </w:r>
    </w:p>
    <w:p w14:paraId="0F12045D" w14:textId="1180F1DC" w:rsidR="005C761D" w:rsidRDefault="00250A25" w:rsidP="00954389">
      <w:pPr>
        <w:spacing w:line="240" w:lineRule="auto"/>
        <w:rPr>
          <w:b/>
        </w:rPr>
      </w:pPr>
      <w:r>
        <w:rPr>
          <w:b/>
        </w:rPr>
        <w:t>„</w:t>
      </w:r>
      <w:r w:rsidR="00344B17" w:rsidRPr="0021320A">
        <w:rPr>
          <w:b/>
        </w:rPr>
        <w:t>Jak si zařídit</w:t>
      </w:r>
      <w:r>
        <w:rPr>
          <w:b/>
        </w:rPr>
        <w:t>“</w:t>
      </w:r>
      <w:r w:rsidR="00344B17">
        <w:t xml:space="preserve"> – </w:t>
      </w:r>
      <w:r w:rsidR="00661FCA">
        <w:t>Pronájem veřejného prostranství a komerční zábory</w:t>
      </w:r>
      <w:r w:rsidR="0059161D">
        <w:t xml:space="preserve"> </w:t>
      </w:r>
      <w:r w:rsidR="00344B17" w:rsidRPr="0059161D">
        <w:rPr>
          <w:b/>
        </w:rPr>
        <w:t>–</w:t>
      </w:r>
      <w:r w:rsidR="00344B17">
        <w:t xml:space="preserve"> formulář</w:t>
      </w:r>
      <w:r>
        <w:t xml:space="preserve">e ke stažení – </w:t>
      </w:r>
      <w:r w:rsidR="00661FCA" w:rsidRPr="00954389">
        <w:rPr>
          <w:b/>
        </w:rPr>
        <w:t xml:space="preserve">žádost o vydání nájemní/výpůjční smlouvy </w:t>
      </w:r>
      <w:r w:rsidR="0028357D">
        <w:rPr>
          <w:b/>
        </w:rPr>
        <w:t xml:space="preserve">(žádost o </w:t>
      </w:r>
      <w:r w:rsidR="00E5727C">
        <w:rPr>
          <w:b/>
        </w:rPr>
        <w:t>smlouvu</w:t>
      </w:r>
      <w:r w:rsidR="00661FCA" w:rsidRPr="00954389">
        <w:rPr>
          <w:b/>
        </w:rPr>
        <w:t>)</w:t>
      </w:r>
      <w:r w:rsidRPr="00954389">
        <w:rPr>
          <w:b/>
        </w:rPr>
        <w:t>“.</w:t>
      </w:r>
    </w:p>
    <w:p w14:paraId="3AD29B70" w14:textId="6DBF67C6" w:rsidR="00B04342" w:rsidRDefault="00B04342" w:rsidP="00B04342">
      <w:pPr>
        <w:spacing w:line="240" w:lineRule="auto"/>
        <w:rPr>
          <w:b/>
        </w:rPr>
      </w:pPr>
      <w:r>
        <w:rPr>
          <w:b/>
        </w:rPr>
        <w:t>D</w:t>
      </w:r>
      <w:r w:rsidRPr="002D6E71">
        <w:rPr>
          <w:b/>
        </w:rPr>
        <w:t xml:space="preserve">le </w:t>
      </w:r>
      <w:r>
        <w:rPr>
          <w:b/>
        </w:rPr>
        <w:t xml:space="preserve">konkrétního </w:t>
      </w:r>
      <w:r w:rsidRPr="002D6E71">
        <w:rPr>
          <w:b/>
        </w:rPr>
        <w:t xml:space="preserve">typu </w:t>
      </w:r>
      <w:r>
        <w:rPr>
          <w:b/>
        </w:rPr>
        <w:t>záboru</w:t>
      </w:r>
      <w:r w:rsidRPr="002D6E71">
        <w:rPr>
          <w:b/>
        </w:rPr>
        <w:t xml:space="preserve"> se </w:t>
      </w:r>
      <w:r>
        <w:rPr>
          <w:b/>
        </w:rPr>
        <w:t xml:space="preserve">následně </w:t>
      </w:r>
      <w:r w:rsidRPr="002D6E71">
        <w:rPr>
          <w:b/>
        </w:rPr>
        <w:t xml:space="preserve">vyplní formulář </w:t>
      </w:r>
      <w:r>
        <w:rPr>
          <w:b/>
        </w:rPr>
        <w:t xml:space="preserve">výše uvedené </w:t>
      </w:r>
      <w:r w:rsidRPr="002D6E71">
        <w:rPr>
          <w:b/>
        </w:rPr>
        <w:t>žádosti</w:t>
      </w:r>
      <w:r>
        <w:rPr>
          <w:b/>
        </w:rPr>
        <w:t>.</w:t>
      </w:r>
    </w:p>
    <w:p w14:paraId="10531422" w14:textId="6CAC0EF9" w:rsidR="007C5915" w:rsidRPr="00BA3E05" w:rsidRDefault="00637975" w:rsidP="00D747F9">
      <w:pPr>
        <w:spacing w:line="240" w:lineRule="auto"/>
        <w:rPr>
          <w:bCs/>
          <w:u w:val="single"/>
        </w:rPr>
      </w:pPr>
      <w:r w:rsidRPr="00BA3E05">
        <w:rPr>
          <w:bCs/>
          <w:u w:val="single"/>
        </w:rPr>
        <w:t>K žádosti je třeba dokládat další dokumenty, které jsou popsány dle umístění</w:t>
      </w:r>
      <w:r w:rsidR="00952239" w:rsidRPr="00BA3E05">
        <w:rPr>
          <w:bCs/>
          <w:u w:val="single"/>
        </w:rPr>
        <w:t xml:space="preserve"> </w:t>
      </w:r>
      <w:r w:rsidRPr="00BA3E05">
        <w:rPr>
          <w:bCs/>
          <w:u w:val="single"/>
        </w:rPr>
        <w:t xml:space="preserve">v konkrétní </w:t>
      </w:r>
      <w:r w:rsidR="00BA3E05" w:rsidRPr="00BA3E05">
        <w:rPr>
          <w:bCs/>
          <w:u w:val="single"/>
        </w:rPr>
        <w:t>městské části.</w:t>
      </w:r>
    </w:p>
    <w:p w14:paraId="636B4F9E" w14:textId="54369DCE" w:rsidR="00D747F9" w:rsidRPr="00DA45B4" w:rsidRDefault="00661FCA" w:rsidP="00D747F9">
      <w:pPr>
        <w:spacing w:line="240" w:lineRule="auto"/>
        <w:rPr>
          <w:b/>
          <w:u w:val="single"/>
        </w:rPr>
      </w:pPr>
      <w:r>
        <w:rPr>
          <w:b/>
          <w:u w:val="single"/>
        </w:rPr>
        <w:t>Praha 1</w:t>
      </w:r>
      <w:r w:rsidR="0028357D">
        <w:rPr>
          <w:b/>
          <w:u w:val="single"/>
        </w:rPr>
        <w:t>,</w:t>
      </w:r>
      <w:r w:rsidR="00E5727C">
        <w:rPr>
          <w:b/>
          <w:u w:val="single"/>
        </w:rPr>
        <w:t xml:space="preserve"> </w:t>
      </w:r>
      <w:r w:rsidR="0028357D">
        <w:rPr>
          <w:b/>
          <w:u w:val="single"/>
        </w:rPr>
        <w:t>2,</w:t>
      </w:r>
      <w:r w:rsidR="00E5727C">
        <w:rPr>
          <w:b/>
          <w:u w:val="single"/>
        </w:rPr>
        <w:t xml:space="preserve"> </w:t>
      </w:r>
      <w:r w:rsidR="0028357D">
        <w:rPr>
          <w:b/>
          <w:u w:val="single"/>
        </w:rPr>
        <w:t>5,</w:t>
      </w:r>
      <w:r w:rsidR="00E5727C">
        <w:rPr>
          <w:b/>
          <w:u w:val="single"/>
        </w:rPr>
        <w:t xml:space="preserve"> </w:t>
      </w:r>
      <w:r w:rsidR="0028357D">
        <w:rPr>
          <w:b/>
          <w:u w:val="single"/>
        </w:rPr>
        <w:t>8,</w:t>
      </w:r>
      <w:r w:rsidR="00E5727C">
        <w:rPr>
          <w:b/>
          <w:u w:val="single"/>
        </w:rPr>
        <w:t xml:space="preserve"> </w:t>
      </w:r>
      <w:r w:rsidR="0028357D">
        <w:rPr>
          <w:b/>
          <w:u w:val="single"/>
        </w:rPr>
        <w:t>11</w:t>
      </w:r>
      <w:r>
        <w:rPr>
          <w:b/>
          <w:u w:val="single"/>
        </w:rPr>
        <w:t xml:space="preserve"> </w:t>
      </w:r>
    </w:p>
    <w:p w14:paraId="50060C7D" w14:textId="77777777" w:rsidR="00BA3E05" w:rsidRDefault="00BA3E05" w:rsidP="00BA3E05">
      <w:pPr>
        <w:pStyle w:val="Odstavecseseznamem"/>
        <w:numPr>
          <w:ilvl w:val="0"/>
          <w:numId w:val="14"/>
        </w:numPr>
        <w:tabs>
          <w:tab w:val="left" w:pos="1005"/>
        </w:tabs>
      </w:pPr>
      <w:r w:rsidRPr="00BA3E05">
        <w:rPr>
          <w:b/>
          <w:bCs/>
        </w:rPr>
        <w:t>ŽÁDOST O SMLOUVU</w:t>
      </w:r>
      <w:r>
        <w:t xml:space="preserve"> – vyplnit řádně a čitelně</w:t>
      </w:r>
    </w:p>
    <w:p w14:paraId="7E412370" w14:textId="17AA3CE6" w:rsidR="00D747F9" w:rsidRPr="00333482" w:rsidRDefault="00333482" w:rsidP="00D747F9">
      <w:pPr>
        <w:pStyle w:val="Odstavecseseznamem"/>
        <w:numPr>
          <w:ilvl w:val="0"/>
          <w:numId w:val="14"/>
        </w:numPr>
        <w:spacing w:line="240" w:lineRule="auto"/>
        <w:rPr>
          <w:b/>
          <w:u w:val="single"/>
        </w:rPr>
      </w:pPr>
      <w:r w:rsidRPr="00333482">
        <w:rPr>
          <w:b/>
        </w:rPr>
        <w:t xml:space="preserve">Mapa </w:t>
      </w:r>
      <w:r>
        <w:t xml:space="preserve">z mapové aplikace, která upřesňuje místo a velikost záboru. Plánek musí být čitelný, musí obsahovat rozlišení chodníků, vozovek a popis objektů </w:t>
      </w:r>
    </w:p>
    <w:p w14:paraId="61B6C045" w14:textId="77777777" w:rsidR="00333482" w:rsidRDefault="00333482" w:rsidP="00333482">
      <w:pPr>
        <w:pStyle w:val="Odstavecseseznamem"/>
        <w:numPr>
          <w:ilvl w:val="0"/>
          <w:numId w:val="14"/>
        </w:numPr>
        <w:jc w:val="both"/>
      </w:pPr>
      <w:r>
        <w:t xml:space="preserve">Ověřenou </w:t>
      </w:r>
      <w:r w:rsidRPr="00333482">
        <w:rPr>
          <w:b/>
        </w:rPr>
        <w:t>plnou moc</w:t>
      </w:r>
      <w:r>
        <w:t xml:space="preserve"> opravňující k zastupování a vyřizování jednotlivých právních úkonů. Tato plná moc není třeba v případě, pokud se dle výpisu z obchodního rejstříku a dle předložených platných dokladů jedná o statutární orgán dané společnosti, jak je uvedeno. Stejný postup je i v případě rejstříku živnostenského. </w:t>
      </w:r>
    </w:p>
    <w:p w14:paraId="3A975F26" w14:textId="534F600F" w:rsidR="00333482" w:rsidRDefault="0028357D" w:rsidP="00D747F9">
      <w:pPr>
        <w:pStyle w:val="Odstavecseseznamem"/>
        <w:numPr>
          <w:ilvl w:val="0"/>
          <w:numId w:val="14"/>
        </w:numPr>
        <w:spacing w:line="240" w:lineRule="auto"/>
        <w:rPr>
          <w:b/>
        </w:rPr>
      </w:pPr>
      <w:r>
        <w:rPr>
          <w:b/>
        </w:rPr>
        <w:t>Předběžný</w:t>
      </w:r>
      <w:r w:rsidR="00512DEB">
        <w:rPr>
          <w:b/>
        </w:rPr>
        <w:t xml:space="preserve"> souhlas od MČ </w:t>
      </w:r>
      <w:r w:rsidR="00E5727C">
        <w:rPr>
          <w:b/>
        </w:rPr>
        <w:t xml:space="preserve">v </w:t>
      </w:r>
      <w:r>
        <w:rPr>
          <w:b/>
        </w:rPr>
        <w:t xml:space="preserve">Praze 1,2,8,11 – </w:t>
      </w:r>
      <w:r w:rsidR="00512DEB">
        <w:rPr>
          <w:b/>
        </w:rPr>
        <w:t xml:space="preserve">a </w:t>
      </w:r>
      <w:r>
        <w:rPr>
          <w:b/>
        </w:rPr>
        <w:t xml:space="preserve">v Praze 5 pouze na komunikacích </w:t>
      </w:r>
      <w:r w:rsidR="00B04342">
        <w:rPr>
          <w:b/>
        </w:rPr>
        <w:t>Nádražní, Plzeňská</w:t>
      </w:r>
      <w:r>
        <w:rPr>
          <w:b/>
        </w:rPr>
        <w:t xml:space="preserve"> a celá Pěší zóna Anděl</w:t>
      </w:r>
      <w:r w:rsidR="00B04342">
        <w:rPr>
          <w:b/>
        </w:rPr>
        <w:t>.</w:t>
      </w:r>
    </w:p>
    <w:p w14:paraId="27571EE9" w14:textId="51BB70E3" w:rsidR="0028357D" w:rsidRDefault="0028357D" w:rsidP="0028357D">
      <w:pPr>
        <w:pStyle w:val="Odstavecseseznamem"/>
        <w:spacing w:line="240" w:lineRule="auto"/>
        <w:rPr>
          <w:b/>
        </w:rPr>
      </w:pPr>
    </w:p>
    <w:p w14:paraId="33B9861A" w14:textId="4CED4649" w:rsidR="00BA3E05" w:rsidRDefault="00333482" w:rsidP="00BA3E05">
      <w:pPr>
        <w:jc w:val="both"/>
      </w:pPr>
      <w:r>
        <w:rPr>
          <w:b/>
        </w:rPr>
        <w:t xml:space="preserve"> </w:t>
      </w:r>
      <w:r w:rsidR="00BA3E05">
        <w:t>V případě, že je zábor delší než 30. dnů, bude následně ve smyslu § 36 odst. 1 zákona o hl. m. Praze (zákon č. 131/2000 Sb.) v platném znění záměr vyvěšen na elektronickou Úřední desku Magistrátu hlavního města Prahy na 15 dnů. Po této lhůtě bude připraven smluvní vztah (nájemní smlouva</w:t>
      </w:r>
      <w:r w:rsidR="00144ADE">
        <w:t xml:space="preserve"> </w:t>
      </w:r>
      <w:r w:rsidR="00BA3E05">
        <w:t>k podpisu).</w:t>
      </w:r>
    </w:p>
    <w:p w14:paraId="7798C3CC" w14:textId="77777777" w:rsidR="00BA3E05" w:rsidRDefault="00BA3E05" w:rsidP="00BA3E05">
      <w:pPr>
        <w:jc w:val="both"/>
      </w:pPr>
      <w:r>
        <w:t>Po podpisu obou smluvních stran žadatel (nájemce) doručí uzavřenou nájemní smlouvu na odbor dopravy příslušné městské části (v případě komunikací 1. třídy rozhodnutí vydává Magistrát hlavního města Prahy, Odbor pozemních komunikací a drah, oddělení silničního správního úřadu, Jungmannova 35/29, Praha 1), kde mu bude na základě podané žádosti vydáno Rozhodnutí o zvláštním užívání komunikace.</w:t>
      </w:r>
    </w:p>
    <w:p w14:paraId="1A7DAE4E" w14:textId="3A9C5E86" w:rsidR="00333482" w:rsidRDefault="00333482" w:rsidP="00333482">
      <w:pPr>
        <w:pStyle w:val="Odstavecseseznamem"/>
        <w:spacing w:line="240" w:lineRule="auto"/>
        <w:rPr>
          <w:b/>
        </w:rPr>
      </w:pPr>
    </w:p>
    <w:p w14:paraId="69D05414" w14:textId="77777777" w:rsidR="00333482" w:rsidRDefault="00333482" w:rsidP="00333482">
      <w:pPr>
        <w:pStyle w:val="Odstavecseseznamem"/>
        <w:spacing w:line="240" w:lineRule="auto"/>
        <w:rPr>
          <w:b/>
        </w:rPr>
      </w:pPr>
    </w:p>
    <w:p w14:paraId="2B33EFDE" w14:textId="17A26391" w:rsidR="00344B17" w:rsidRDefault="00333482" w:rsidP="00344B17">
      <w:pPr>
        <w:spacing w:line="240" w:lineRule="auto"/>
        <w:rPr>
          <w:b/>
          <w:u w:val="single"/>
        </w:rPr>
      </w:pPr>
      <w:r>
        <w:rPr>
          <w:b/>
          <w:u w:val="single"/>
        </w:rPr>
        <w:t xml:space="preserve">Praha </w:t>
      </w:r>
      <w:r w:rsidR="0028357D">
        <w:rPr>
          <w:b/>
          <w:u w:val="single"/>
        </w:rPr>
        <w:t>3,</w:t>
      </w:r>
      <w:r w:rsidR="00E5727C">
        <w:rPr>
          <w:b/>
          <w:u w:val="single"/>
        </w:rPr>
        <w:t xml:space="preserve"> </w:t>
      </w:r>
      <w:r w:rsidR="0028357D">
        <w:rPr>
          <w:b/>
          <w:u w:val="single"/>
        </w:rPr>
        <w:t>4,</w:t>
      </w:r>
      <w:r w:rsidR="00E5727C">
        <w:rPr>
          <w:b/>
          <w:u w:val="single"/>
        </w:rPr>
        <w:t xml:space="preserve"> </w:t>
      </w:r>
      <w:r w:rsidR="0028357D">
        <w:rPr>
          <w:b/>
          <w:u w:val="single"/>
        </w:rPr>
        <w:t>6,</w:t>
      </w:r>
      <w:r w:rsidR="00E5727C">
        <w:rPr>
          <w:b/>
          <w:u w:val="single"/>
        </w:rPr>
        <w:t xml:space="preserve"> </w:t>
      </w:r>
      <w:r w:rsidR="0028357D">
        <w:rPr>
          <w:b/>
          <w:u w:val="single"/>
        </w:rPr>
        <w:t>7,</w:t>
      </w:r>
      <w:r w:rsidR="00E5727C">
        <w:rPr>
          <w:b/>
          <w:u w:val="single"/>
        </w:rPr>
        <w:t xml:space="preserve"> </w:t>
      </w:r>
      <w:r w:rsidR="0028357D">
        <w:rPr>
          <w:b/>
          <w:u w:val="single"/>
        </w:rPr>
        <w:t>9,</w:t>
      </w:r>
      <w:r w:rsidR="00E5727C">
        <w:rPr>
          <w:b/>
          <w:u w:val="single"/>
        </w:rPr>
        <w:t xml:space="preserve"> </w:t>
      </w:r>
      <w:r w:rsidR="0028357D">
        <w:rPr>
          <w:b/>
          <w:u w:val="single"/>
        </w:rPr>
        <w:t>10,</w:t>
      </w:r>
      <w:r w:rsidR="00E5727C">
        <w:rPr>
          <w:b/>
          <w:u w:val="single"/>
        </w:rPr>
        <w:t xml:space="preserve"> </w:t>
      </w:r>
      <w:r w:rsidR="0028357D">
        <w:rPr>
          <w:b/>
          <w:u w:val="single"/>
        </w:rPr>
        <w:t>12,</w:t>
      </w:r>
      <w:r w:rsidR="00E5727C">
        <w:rPr>
          <w:b/>
          <w:u w:val="single"/>
        </w:rPr>
        <w:t xml:space="preserve"> </w:t>
      </w:r>
      <w:r w:rsidR="0028357D">
        <w:rPr>
          <w:b/>
          <w:u w:val="single"/>
        </w:rPr>
        <w:t>13,</w:t>
      </w:r>
      <w:r w:rsidR="00E5727C">
        <w:rPr>
          <w:b/>
          <w:u w:val="single"/>
        </w:rPr>
        <w:t xml:space="preserve"> </w:t>
      </w:r>
      <w:r w:rsidR="0028357D">
        <w:rPr>
          <w:b/>
          <w:u w:val="single"/>
        </w:rPr>
        <w:t>14,</w:t>
      </w:r>
      <w:r w:rsidR="00E5727C">
        <w:rPr>
          <w:b/>
          <w:u w:val="single"/>
        </w:rPr>
        <w:t xml:space="preserve"> </w:t>
      </w:r>
      <w:r w:rsidR="0028357D">
        <w:rPr>
          <w:b/>
          <w:u w:val="single"/>
        </w:rPr>
        <w:t>15,</w:t>
      </w:r>
      <w:r w:rsidR="00E5727C">
        <w:rPr>
          <w:b/>
          <w:u w:val="single"/>
        </w:rPr>
        <w:t xml:space="preserve"> </w:t>
      </w:r>
      <w:r w:rsidR="0028357D">
        <w:rPr>
          <w:b/>
          <w:u w:val="single"/>
        </w:rPr>
        <w:t>16,</w:t>
      </w:r>
      <w:r w:rsidR="00E5727C">
        <w:rPr>
          <w:b/>
          <w:u w:val="single"/>
        </w:rPr>
        <w:t xml:space="preserve"> </w:t>
      </w:r>
      <w:r w:rsidR="0028357D">
        <w:rPr>
          <w:b/>
          <w:u w:val="single"/>
        </w:rPr>
        <w:t>17,</w:t>
      </w:r>
      <w:r w:rsidR="00E5727C">
        <w:rPr>
          <w:b/>
          <w:u w:val="single"/>
        </w:rPr>
        <w:t xml:space="preserve"> </w:t>
      </w:r>
      <w:r w:rsidR="0028357D">
        <w:rPr>
          <w:b/>
          <w:u w:val="single"/>
        </w:rPr>
        <w:t>18,</w:t>
      </w:r>
      <w:r w:rsidR="00E5727C">
        <w:rPr>
          <w:b/>
          <w:u w:val="single"/>
        </w:rPr>
        <w:t xml:space="preserve"> </w:t>
      </w:r>
      <w:r w:rsidR="0028357D">
        <w:rPr>
          <w:b/>
          <w:u w:val="single"/>
        </w:rPr>
        <w:t>19,</w:t>
      </w:r>
      <w:r w:rsidR="00E5727C">
        <w:rPr>
          <w:b/>
          <w:u w:val="single"/>
        </w:rPr>
        <w:t xml:space="preserve"> </w:t>
      </w:r>
      <w:r w:rsidR="0028357D">
        <w:rPr>
          <w:b/>
          <w:u w:val="single"/>
        </w:rPr>
        <w:t>20,</w:t>
      </w:r>
      <w:r w:rsidR="00E5727C">
        <w:rPr>
          <w:b/>
          <w:u w:val="single"/>
        </w:rPr>
        <w:t xml:space="preserve"> </w:t>
      </w:r>
      <w:r w:rsidR="00512DEB">
        <w:rPr>
          <w:b/>
          <w:u w:val="single"/>
        </w:rPr>
        <w:t>21,</w:t>
      </w:r>
      <w:r w:rsidR="00E5727C">
        <w:rPr>
          <w:b/>
          <w:u w:val="single"/>
        </w:rPr>
        <w:t xml:space="preserve"> </w:t>
      </w:r>
      <w:r w:rsidR="00512DEB">
        <w:rPr>
          <w:b/>
          <w:u w:val="single"/>
        </w:rPr>
        <w:t>22</w:t>
      </w:r>
    </w:p>
    <w:p w14:paraId="18D9E753" w14:textId="77777777" w:rsidR="00333482" w:rsidRPr="00333482" w:rsidRDefault="00333482" w:rsidP="00333482">
      <w:pPr>
        <w:pStyle w:val="Odstavecseseznamem"/>
        <w:numPr>
          <w:ilvl w:val="0"/>
          <w:numId w:val="14"/>
        </w:numPr>
        <w:spacing w:line="240" w:lineRule="auto"/>
        <w:rPr>
          <w:b/>
          <w:u w:val="single"/>
        </w:rPr>
      </w:pPr>
      <w:r w:rsidRPr="00333482">
        <w:rPr>
          <w:b/>
        </w:rPr>
        <w:t>Vyplněná žádost</w:t>
      </w:r>
    </w:p>
    <w:p w14:paraId="6E83B555" w14:textId="77777777" w:rsidR="00333482" w:rsidRPr="00333482" w:rsidRDefault="00333482" w:rsidP="00333482">
      <w:pPr>
        <w:pStyle w:val="Odstavecseseznamem"/>
        <w:numPr>
          <w:ilvl w:val="0"/>
          <w:numId w:val="14"/>
        </w:numPr>
        <w:spacing w:line="240" w:lineRule="auto"/>
        <w:rPr>
          <w:b/>
          <w:u w:val="single"/>
        </w:rPr>
      </w:pPr>
      <w:r w:rsidRPr="00333482">
        <w:rPr>
          <w:b/>
        </w:rPr>
        <w:t xml:space="preserve">Mapa </w:t>
      </w:r>
      <w:r>
        <w:t xml:space="preserve">z mapové aplikace, která upřesňuje místo a velikost záboru. Plánek musí být čitelný, musí obsahovat rozlišení chodníků, vozovek a popis objektů </w:t>
      </w:r>
    </w:p>
    <w:p w14:paraId="4DD07564" w14:textId="163670E1" w:rsidR="00333482" w:rsidRDefault="00333482" w:rsidP="00333482">
      <w:pPr>
        <w:pStyle w:val="Odstavecseseznamem"/>
        <w:numPr>
          <w:ilvl w:val="0"/>
          <w:numId w:val="14"/>
        </w:numPr>
        <w:jc w:val="both"/>
      </w:pPr>
      <w:r>
        <w:t xml:space="preserve">Ověřenou </w:t>
      </w:r>
      <w:r w:rsidRPr="00333482">
        <w:rPr>
          <w:b/>
        </w:rPr>
        <w:t>plnou moc</w:t>
      </w:r>
      <w:r>
        <w:t xml:space="preserve"> opravňující k zastupování a vyřizování jednotlivých právních úkonů. Tato plná moc není třeba v případě, pokud se dle výpisu z obchodního rejstříku a dle předložených platných dokladů jedná o statutární orgán dané společnosti, jak je uvedeno. Stejný postup je i v případě rejstříku živnostenského. </w:t>
      </w:r>
    </w:p>
    <w:p w14:paraId="1D7E682B" w14:textId="1523DA0F" w:rsidR="00BA3E05" w:rsidRDefault="00BA3E05" w:rsidP="00BA3E05">
      <w:pPr>
        <w:pStyle w:val="Odstavecseseznamem"/>
        <w:numPr>
          <w:ilvl w:val="0"/>
          <w:numId w:val="14"/>
        </w:numPr>
        <w:jc w:val="both"/>
      </w:pPr>
      <w:r>
        <w:lastRenderedPageBreak/>
        <w:t>V případě, že je zábor delší než 30. dnů, bude následně ve smyslu § 36 odst. 1 zákona o hl. m. Praze (zákon č. 131/2000 Sb.) v platném znění záměr vyvěšen na elektronickou Úřední desku Magistrátu hlavního města Prahy na 15 dnů. Po této lhůtě bude připraven smluvní vztah (nájemní smlouva k podpisu).</w:t>
      </w:r>
    </w:p>
    <w:p w14:paraId="5FFCF68A" w14:textId="77777777" w:rsidR="00BA3E05" w:rsidRDefault="00BA3E05" w:rsidP="00BA3E05">
      <w:pPr>
        <w:pStyle w:val="Odstavecseseznamem"/>
        <w:numPr>
          <w:ilvl w:val="0"/>
          <w:numId w:val="14"/>
        </w:numPr>
        <w:jc w:val="both"/>
      </w:pPr>
      <w:r>
        <w:t>Po podpisu obou smluvních stran žadatel (nájemce) doručí uzavřenou nájemní smlouvu na odbor dopravy příslušné městské části (v případě komunikací 1. třídy rozhodnutí vydává Magistrát hlavního města Prahy, Odbor pozemních komunikací a drah, oddělení silničního správního úřadu, Jungmannova 35/29, Praha 1), kde mu bude na základě podané žádosti vydáno Rozhodnutí o zvláštním užívání komunikace.</w:t>
      </w:r>
    </w:p>
    <w:p w14:paraId="41953045" w14:textId="77777777" w:rsidR="00BA3E05" w:rsidRDefault="00BA3E05" w:rsidP="00BA3E05">
      <w:pPr>
        <w:jc w:val="both"/>
      </w:pPr>
    </w:p>
    <w:p w14:paraId="75948130" w14:textId="52C65459" w:rsidR="00637975" w:rsidRPr="00B04342" w:rsidRDefault="00512DEB" w:rsidP="00B04342">
      <w:pPr>
        <w:pStyle w:val="Odstavecseseznamem"/>
        <w:spacing w:line="240" w:lineRule="auto"/>
        <w:rPr>
          <w:u w:val="single"/>
        </w:rPr>
      </w:pPr>
      <w:r w:rsidRPr="00B04342">
        <w:rPr>
          <w:b/>
          <w:u w:val="single"/>
        </w:rPr>
        <w:t xml:space="preserve">Při velkých akcích je třeba </w:t>
      </w:r>
      <w:r w:rsidR="00B04342">
        <w:rPr>
          <w:b/>
          <w:u w:val="single"/>
        </w:rPr>
        <w:t xml:space="preserve">toto nejdříve </w:t>
      </w:r>
      <w:r w:rsidRPr="00B04342">
        <w:rPr>
          <w:b/>
          <w:u w:val="single"/>
        </w:rPr>
        <w:t>konzultovat s příslušnou městskou částí!</w:t>
      </w:r>
    </w:p>
    <w:sectPr w:rsidR="00637975" w:rsidRPr="00B04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F1DE2"/>
    <w:multiLevelType w:val="hybridMultilevel"/>
    <w:tmpl w:val="4D52D854"/>
    <w:lvl w:ilvl="0" w:tplc="D32CD6C8">
      <w:numFmt w:val="bullet"/>
      <w:lvlText w:val="–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40252D1"/>
    <w:multiLevelType w:val="hybridMultilevel"/>
    <w:tmpl w:val="3DBA7B64"/>
    <w:lvl w:ilvl="0" w:tplc="5568DE7E"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16822CB6"/>
    <w:multiLevelType w:val="hybridMultilevel"/>
    <w:tmpl w:val="8F38E196"/>
    <w:lvl w:ilvl="0" w:tplc="9A5A16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734EB"/>
    <w:multiLevelType w:val="hybridMultilevel"/>
    <w:tmpl w:val="42BE04E6"/>
    <w:lvl w:ilvl="0" w:tplc="C9C074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76BDC"/>
    <w:multiLevelType w:val="hybridMultilevel"/>
    <w:tmpl w:val="62AE321E"/>
    <w:lvl w:ilvl="0" w:tplc="1390DE28">
      <w:numFmt w:val="bullet"/>
      <w:lvlText w:val="-"/>
      <w:lvlJc w:val="left"/>
      <w:pPr>
        <w:ind w:left="25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5" w15:restartNumberingAfterBreak="0">
    <w:nsid w:val="311476FF"/>
    <w:multiLevelType w:val="hybridMultilevel"/>
    <w:tmpl w:val="40D6A2E4"/>
    <w:lvl w:ilvl="0" w:tplc="040A62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E3415"/>
    <w:multiLevelType w:val="hybridMultilevel"/>
    <w:tmpl w:val="80687BF8"/>
    <w:lvl w:ilvl="0" w:tplc="040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 w15:restartNumberingAfterBreak="0">
    <w:nsid w:val="3F515966"/>
    <w:multiLevelType w:val="hybridMultilevel"/>
    <w:tmpl w:val="808036D2"/>
    <w:lvl w:ilvl="0" w:tplc="F5EAB926">
      <w:numFmt w:val="bullet"/>
      <w:lvlText w:val="-"/>
      <w:lvlJc w:val="left"/>
      <w:pPr>
        <w:ind w:left="25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8" w15:restartNumberingAfterBreak="0">
    <w:nsid w:val="53CF6065"/>
    <w:multiLevelType w:val="hybridMultilevel"/>
    <w:tmpl w:val="ABBA9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0C0DB5"/>
    <w:multiLevelType w:val="hybridMultilevel"/>
    <w:tmpl w:val="4CF4B822"/>
    <w:lvl w:ilvl="0" w:tplc="6E703B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CD3AB9"/>
    <w:multiLevelType w:val="hybridMultilevel"/>
    <w:tmpl w:val="748A2E9C"/>
    <w:lvl w:ilvl="0" w:tplc="F56E0F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24D2D"/>
    <w:multiLevelType w:val="hybridMultilevel"/>
    <w:tmpl w:val="8F289628"/>
    <w:lvl w:ilvl="0" w:tplc="E2B25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74625"/>
    <w:multiLevelType w:val="hybridMultilevel"/>
    <w:tmpl w:val="FF4457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83B58"/>
    <w:multiLevelType w:val="hybridMultilevel"/>
    <w:tmpl w:val="82207CE8"/>
    <w:lvl w:ilvl="0" w:tplc="F6689C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02200"/>
    <w:multiLevelType w:val="hybridMultilevel"/>
    <w:tmpl w:val="DCB4A768"/>
    <w:lvl w:ilvl="0" w:tplc="F684D4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6468A"/>
    <w:multiLevelType w:val="hybridMultilevel"/>
    <w:tmpl w:val="AFC8FA1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385240"/>
    <w:multiLevelType w:val="hybridMultilevel"/>
    <w:tmpl w:val="48E04DB4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894396661">
    <w:abstractNumId w:val="16"/>
  </w:num>
  <w:num w:numId="2" w16cid:durableId="1748066297">
    <w:abstractNumId w:val="0"/>
  </w:num>
  <w:num w:numId="3" w16cid:durableId="76051755">
    <w:abstractNumId w:val="11"/>
  </w:num>
  <w:num w:numId="4" w16cid:durableId="1102409892">
    <w:abstractNumId w:val="10"/>
  </w:num>
  <w:num w:numId="5" w16cid:durableId="732973050">
    <w:abstractNumId w:val="3"/>
  </w:num>
  <w:num w:numId="6" w16cid:durableId="384255859">
    <w:abstractNumId w:val="5"/>
  </w:num>
  <w:num w:numId="7" w16cid:durableId="79834039">
    <w:abstractNumId w:val="9"/>
  </w:num>
  <w:num w:numId="8" w16cid:durableId="1759978357">
    <w:abstractNumId w:val="6"/>
  </w:num>
  <w:num w:numId="9" w16cid:durableId="527984686">
    <w:abstractNumId w:val="15"/>
  </w:num>
  <w:num w:numId="10" w16cid:durableId="166288529">
    <w:abstractNumId w:val="1"/>
  </w:num>
  <w:num w:numId="11" w16cid:durableId="943535559">
    <w:abstractNumId w:val="2"/>
  </w:num>
  <w:num w:numId="12" w16cid:durableId="1554610570">
    <w:abstractNumId w:val="4"/>
  </w:num>
  <w:num w:numId="13" w16cid:durableId="335307278">
    <w:abstractNumId w:val="7"/>
  </w:num>
  <w:num w:numId="14" w16cid:durableId="1107505469">
    <w:abstractNumId w:val="13"/>
  </w:num>
  <w:num w:numId="15" w16cid:durableId="11097857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9522212">
    <w:abstractNumId w:val="12"/>
  </w:num>
  <w:num w:numId="17" w16cid:durableId="10980196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6847"/>
    <w:rsid w:val="000D19FD"/>
    <w:rsid w:val="00144ADE"/>
    <w:rsid w:val="00184286"/>
    <w:rsid w:val="00185BE3"/>
    <w:rsid w:val="001E221C"/>
    <w:rsid w:val="00207D00"/>
    <w:rsid w:val="0021320A"/>
    <w:rsid w:val="00250A25"/>
    <w:rsid w:val="0028357D"/>
    <w:rsid w:val="002D6E71"/>
    <w:rsid w:val="00333482"/>
    <w:rsid w:val="00344B17"/>
    <w:rsid w:val="0036149E"/>
    <w:rsid w:val="00363EC9"/>
    <w:rsid w:val="00424F9E"/>
    <w:rsid w:val="00512DEB"/>
    <w:rsid w:val="0059161D"/>
    <w:rsid w:val="005C761D"/>
    <w:rsid w:val="00637975"/>
    <w:rsid w:val="00661FCA"/>
    <w:rsid w:val="006E0703"/>
    <w:rsid w:val="006F5886"/>
    <w:rsid w:val="00775F3E"/>
    <w:rsid w:val="007C5915"/>
    <w:rsid w:val="00812E9E"/>
    <w:rsid w:val="008B59E0"/>
    <w:rsid w:val="008E6847"/>
    <w:rsid w:val="00952239"/>
    <w:rsid w:val="00954389"/>
    <w:rsid w:val="0097608C"/>
    <w:rsid w:val="009B710C"/>
    <w:rsid w:val="00B04342"/>
    <w:rsid w:val="00BA3E05"/>
    <w:rsid w:val="00BB5999"/>
    <w:rsid w:val="00BC3897"/>
    <w:rsid w:val="00BC4AE0"/>
    <w:rsid w:val="00C5765E"/>
    <w:rsid w:val="00CD27ED"/>
    <w:rsid w:val="00D203F0"/>
    <w:rsid w:val="00D747F9"/>
    <w:rsid w:val="00DA45B4"/>
    <w:rsid w:val="00E5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4A63A"/>
  <w15:docId w15:val="{37AF3C4E-1233-489B-B04E-311A60467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4B1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0A25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50A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k-prah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Čuříková Hana</dc:creator>
  <cp:lastModifiedBy>Jirsák Petr</cp:lastModifiedBy>
  <cp:revision>3</cp:revision>
  <dcterms:created xsi:type="dcterms:W3CDTF">2022-05-09T11:23:00Z</dcterms:created>
  <dcterms:modified xsi:type="dcterms:W3CDTF">2023-03-29T07:20:00Z</dcterms:modified>
</cp:coreProperties>
</file>